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p>
      <w:pPr>
        <w:rPr>
          <w:rFonts w:ascii="Times New Roman" w:hAnsi="Times New Roman" w:cs="Times New Roman"/>
          <w:sz w:val="24"/>
          <w:szCs w:val="24"/>
          <w:lang w:val="ru-RU"/>
        </w:rPr>
      </w:pPr>
      <w:r>
        <w:tab/>
      </w:r>
      <w:r>
        <w:tab/>
      </w:r>
      <w: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</w:r>
      <w:r>
        <w:rPr>
          <w:rFonts w:ascii="Times New Roman" w:hAnsi="Times New Roman" w:cs="Times New Roman"/>
          <w:lang w:val="ru-RU"/>
        </w:rPr>
        <w:tab/>
        <w:t xml:space="preserve">Приложение 1</w:t>
      </w:r>
      <w:r>
        <w:rPr>
          <w:rFonts w:ascii="Times New Roman" w:hAnsi="Times New Roman" w:cs="Times New Roman"/>
          <w:sz w:val="24"/>
          <w:szCs w:val="24"/>
          <w:lang w:val="ru-RU"/>
        </w:rPr>
      </w:r>
    </w:p>
    <w:p>
      <w:pPr>
        <w:jc w:val="center"/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Выписка</w:t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p>
      <w:pPr>
        <w:jc w:val="center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из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ротокола № 3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отчетной конференции территориального общественного самоуправления микрорайона «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Гордеевск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ий»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left="5400"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Дата проведения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20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.03.2025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left="5400"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Время проведения в 1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2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:00 часов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left="5400"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Место проведения: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ул.Тонкинская,9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left="5400"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Библиотека им. А. Н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.Островского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right="-5"/>
        <w:jc w:val="both"/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      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Общее число жителей, имеющих право принимать решение на конференции –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17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 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243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человек.</w:t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p>
      <w:pPr>
        <w:ind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Количество избранных делегатов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на конференцию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–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43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человека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Количество присутствующих делегатов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на конференции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35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человек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right="-5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конференции</w:t>
      </w:r>
      <w:r>
        <w:rPr>
          <w:rFonts w:ascii="Times New Roman" w:hAnsi="Times New Roman" w:eastAsia="Calibri" w:cs="Times New Roman"/>
          <w:sz w:val="28"/>
          <w:szCs w:val="28"/>
        </w:rPr>
        <w:t xml:space="preserve">:</w:t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numPr>
          <w:ilvl w:val="0"/>
          <w:numId w:val="2"/>
        </w:numPr>
        <w:ind w:right="-5"/>
        <w:jc w:val="both"/>
        <w:spacing w:after="0" w:line="240" w:lineRule="auto"/>
        <w:tabs>
          <w:tab w:val="left" w:pos="720" w:leader="none"/>
        </w:tabs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Отчёт Совета общественного самоуправления ТОС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микрорайона  «Гор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деевский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» о работе за отчётный период </w:t>
      </w:r>
      <w:bookmarkStart w:id="0" w:name="_Hlk152162086"/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с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марта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24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года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по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март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25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года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.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</w:r>
    </w:p>
    <w:p>
      <w:pPr>
        <w:ind w:left="360" w:right="-5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Решили:</w:t>
      </w:r>
      <w:r>
        <w:rPr>
          <w:rFonts w:ascii="Times New Roman" w:hAnsi="Times New Roman" w:cs="Times New Roman"/>
          <w:b/>
          <w:sz w:val="28"/>
          <w:szCs w:val="28"/>
          <w:lang w:val="ru-RU"/>
        </w:rPr>
      </w:r>
    </w:p>
    <w:p>
      <w:pPr>
        <w:ind w:right="-5" w:firstLine="360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Отчёт о работе Совета общественного самоуправления ТОС микрорайона  «Го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рдее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вский»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за отчётный период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с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марта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24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года по март 2025 года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твердить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ind w:left="360" w:right="-5"/>
        <w:jc w:val="both"/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Голосовали:</w:t>
      </w:r>
      <w:r>
        <w:rPr>
          <w:rFonts w:ascii="Times New Roman" w:hAnsi="Times New Roman" w:cs="Times New Roman"/>
          <w:b/>
          <w:sz w:val="28"/>
          <w:szCs w:val="28"/>
          <w:lang w:val="ru-RU"/>
        </w:rPr>
      </w:r>
    </w:p>
    <w:p>
      <w:pPr>
        <w:ind w:right="-5" w:firstLine="360"/>
        <w:jc w:val="both"/>
        <w:spacing w:line="240" w:lineRule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за -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35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против - нет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, воздержались - нет.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</w:r>
    </w:p>
    <w:p>
      <w:pPr>
        <w:numPr>
          <w:ilvl w:val="0"/>
          <w:numId w:val="2"/>
        </w:numPr>
        <w:jc w:val="both"/>
        <w:spacing w:after="0" w:line="240" w:lineRule="auto"/>
        <w:rPr>
          <w:rFonts w:ascii="Times New Roman" w:hAnsi="Times New Roman" w:eastAsia="Calibri" w:cs="Times New Roman"/>
          <w:bCs/>
          <w:sz w:val="28"/>
          <w:szCs w:val="28"/>
          <w:lang w:val="ru-RU"/>
        </w:rPr>
      </w:pPr>
      <w:r/>
      <w:bookmarkStart w:id="1" w:name="_Hlk152163713"/>
      <w:r/>
      <w:bookmarkEnd w:id="0"/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Отчёт контрольно-ревизионной комиссии за отчётный период с </w:t>
      </w:r>
      <w:bookmarkEnd w:id="1"/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марта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24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г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ода 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по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март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25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года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Calibri" w:cs="Times New Roman"/>
          <w:bCs/>
          <w:sz w:val="28"/>
          <w:szCs w:val="28"/>
          <w:lang w:val="ru-RU"/>
        </w:rPr>
      </w:r>
    </w:p>
    <w:p>
      <w:pPr>
        <w:ind w:left="-142" w:firstLine="850"/>
        <w:jc w:val="both"/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Решили:</w:t>
      </w:r>
      <w:r>
        <w:rPr>
          <w:rFonts w:ascii="Times New Roman" w:hAnsi="Times New Roman" w:cs="Times New Roman"/>
          <w:b/>
          <w:sz w:val="28"/>
          <w:szCs w:val="28"/>
          <w:lang w:val="ru-RU"/>
        </w:rPr>
      </w:r>
    </w:p>
    <w:p>
      <w:pPr>
        <w:ind w:right="-5" w:firstLine="360"/>
        <w:jc w:val="both"/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Отчёт о финансовой деятельности Совета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общественного самоуправления ТОС </w:t>
      </w:r>
      <w:bookmarkStart w:id="2" w:name="_Hlk152164925"/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микрорайона </w:t>
      </w:r>
      <w:bookmarkEnd w:id="2"/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«Го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рдее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вский» за отчётный период с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марта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24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года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по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март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20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25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года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утвердить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</w:r>
    </w:p>
    <w:p>
      <w:pPr>
        <w:ind w:right="-5" w:firstLine="360"/>
        <w:jc w:val="both"/>
        <w:spacing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Голосовали:</w:t>
      </w:r>
      <w:r>
        <w:rPr>
          <w:rFonts w:ascii="Times New Roman" w:hAnsi="Times New Roman" w:cs="Times New Roman"/>
          <w:b/>
          <w:sz w:val="28"/>
          <w:szCs w:val="28"/>
          <w:lang w:val="ru-RU"/>
        </w:rPr>
      </w:r>
    </w:p>
    <w:p>
      <w:pPr>
        <w:ind w:right="-5" w:firstLine="360"/>
        <w:jc w:val="both"/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за -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35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против - нет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, воздержались - нет.</w:t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p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конференции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ФИО-1</w:t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sectPr>
      <w:footnotePr/>
      <w:endnotePr/>
      <w:type w:val="nextPage"/>
      <w:pgSz w:w="12240" w:h="15840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b w:val="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31"/>
    <w:link w:val="622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31"/>
    <w:link w:val="623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31"/>
    <w:link w:val="624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31"/>
    <w:link w:val="625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31"/>
    <w:link w:val="626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31"/>
    <w:link w:val="627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31"/>
    <w:link w:val="62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31"/>
    <w:link w:val="629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31"/>
    <w:link w:val="630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31"/>
    <w:link w:val="643"/>
    <w:uiPriority w:val="10"/>
    <w:rPr>
      <w:sz w:val="48"/>
      <w:szCs w:val="48"/>
    </w:rPr>
  </w:style>
  <w:style w:type="character" w:styleId="37">
    <w:name w:val="Subtitle Char"/>
    <w:basedOn w:val="631"/>
    <w:link w:val="645"/>
    <w:uiPriority w:val="11"/>
    <w:rPr>
      <w:sz w:val="24"/>
      <w:szCs w:val="24"/>
    </w:rPr>
  </w:style>
  <w:style w:type="character" w:styleId="39">
    <w:name w:val="Quote Char"/>
    <w:link w:val="647"/>
    <w:uiPriority w:val="29"/>
    <w:rPr>
      <w:i/>
    </w:rPr>
  </w:style>
  <w:style w:type="character" w:styleId="41">
    <w:name w:val="Intense Quote Char"/>
    <w:link w:val="651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31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31"/>
    <w:link w:val="44"/>
    <w:uiPriority w:val="99"/>
  </w:style>
  <w:style w:type="paragraph" w:styleId="46">
    <w:name w:val="Caption"/>
    <w:basedOn w:val="621"/>
    <w:next w:val="621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31"/>
    <w:link w:val="46"/>
    <w:uiPriority w:val="35"/>
    <w:rPr>
      <w:b/>
      <w:bCs/>
      <w:color w:val="4f81bd" w:themeColor="accent1"/>
      <w:sz w:val="18"/>
      <w:szCs w:val="18"/>
    </w:rPr>
  </w:style>
  <w:style w:type="table" w:styleId="49">
    <w:name w:val="Table Grid Light"/>
    <w:basedOn w:val="6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6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31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31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</w:style>
  <w:style w:type="paragraph" w:styleId="622">
    <w:name w:val="Heading 1"/>
    <w:basedOn w:val="621"/>
    <w:next w:val="621"/>
    <w:link w:val="634"/>
    <w:uiPriority w:val="9"/>
    <w:qFormat/>
    <w:pPr>
      <w:keepLines/>
      <w:keepNext/>
      <w:spacing w:before="360" w:after="80"/>
      <w:outlineLvl w:val="0"/>
    </w:pPr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paragraph" w:styleId="623">
    <w:name w:val="Heading 2"/>
    <w:basedOn w:val="621"/>
    <w:next w:val="621"/>
    <w:link w:val="635"/>
    <w:uiPriority w:val="9"/>
    <w:semiHidden/>
    <w:unhideWhenUsed/>
    <w:qFormat/>
    <w:pPr>
      <w:keepLines/>
      <w:keepNext/>
      <w:spacing w:before="160" w:after="80"/>
      <w:outlineLvl w:val="1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624">
    <w:name w:val="Heading 3"/>
    <w:basedOn w:val="621"/>
    <w:next w:val="621"/>
    <w:link w:val="636"/>
    <w:uiPriority w:val="9"/>
    <w:semiHidden/>
    <w:unhideWhenUsed/>
    <w:qFormat/>
    <w:pPr>
      <w:keepLines/>
      <w:keepNext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625">
    <w:name w:val="Heading 4"/>
    <w:basedOn w:val="621"/>
    <w:next w:val="621"/>
    <w:link w:val="637"/>
    <w:uiPriority w:val="9"/>
    <w:semiHidden/>
    <w:unhideWhenUsed/>
    <w:qFormat/>
    <w:pPr>
      <w:keepLines/>
      <w:keepNext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626">
    <w:name w:val="Heading 5"/>
    <w:basedOn w:val="621"/>
    <w:next w:val="621"/>
    <w:link w:val="638"/>
    <w:uiPriority w:val="9"/>
    <w:semiHidden/>
    <w:unhideWhenUsed/>
    <w:qFormat/>
    <w:pPr>
      <w:keepLines/>
      <w:keepNext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27">
    <w:name w:val="Heading 6"/>
    <w:basedOn w:val="621"/>
    <w:next w:val="621"/>
    <w:link w:val="639"/>
    <w:uiPriority w:val="9"/>
    <w:semiHidden/>
    <w:unhideWhenUsed/>
    <w:qFormat/>
    <w:pPr>
      <w:keepLines/>
      <w:keepNext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628">
    <w:name w:val="Heading 7"/>
    <w:basedOn w:val="621"/>
    <w:next w:val="621"/>
    <w:link w:val="640"/>
    <w:uiPriority w:val="9"/>
    <w:semiHidden/>
    <w:unhideWhenUsed/>
    <w:qFormat/>
    <w:pPr>
      <w:keepLines/>
      <w:keepNext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629">
    <w:name w:val="Heading 8"/>
    <w:basedOn w:val="621"/>
    <w:next w:val="621"/>
    <w:link w:val="641"/>
    <w:uiPriority w:val="9"/>
    <w:semiHidden/>
    <w:unhideWhenUsed/>
    <w:qFormat/>
    <w:pPr>
      <w:keepLines/>
      <w:keepNext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630">
    <w:name w:val="Heading 9"/>
    <w:basedOn w:val="621"/>
    <w:next w:val="621"/>
    <w:link w:val="642"/>
    <w:uiPriority w:val="9"/>
    <w:semiHidden/>
    <w:unhideWhenUsed/>
    <w:qFormat/>
    <w:pPr>
      <w:keepLines/>
      <w:keepNext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631" w:default="1">
    <w:name w:val="Default Paragraph Font"/>
    <w:uiPriority w:val="1"/>
    <w:semiHidden/>
    <w:unhideWhenUsed/>
  </w:style>
  <w:style w:type="table" w:styleId="632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33" w:default="1">
    <w:name w:val="No List"/>
    <w:uiPriority w:val="99"/>
    <w:semiHidden/>
    <w:unhideWhenUsed/>
  </w:style>
  <w:style w:type="character" w:styleId="634" w:customStyle="1">
    <w:name w:val="Заголовок 1 Знак"/>
    <w:basedOn w:val="631"/>
    <w:link w:val="622"/>
    <w:uiPriority w:val="9"/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character" w:styleId="635" w:customStyle="1">
    <w:name w:val="Заголовок 2 Знак"/>
    <w:basedOn w:val="631"/>
    <w:link w:val="623"/>
    <w:uiPriority w:val="9"/>
    <w:semiHidden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636" w:customStyle="1">
    <w:name w:val="Заголовок 3 Знак"/>
    <w:basedOn w:val="631"/>
    <w:link w:val="624"/>
    <w:uiPriority w:val="9"/>
    <w:semiHidden/>
    <w:rPr>
      <w:rFonts w:eastAsiaTheme="majorEastAsia" w:cstheme="majorBidi"/>
      <w:color w:val="2f5496" w:themeColor="accent1" w:themeShade="BF"/>
      <w:sz w:val="28"/>
      <w:szCs w:val="28"/>
    </w:rPr>
  </w:style>
  <w:style w:type="character" w:styleId="637" w:customStyle="1">
    <w:name w:val="Заголовок 4 Знак"/>
    <w:basedOn w:val="631"/>
    <w:link w:val="625"/>
    <w:uiPriority w:val="9"/>
    <w:semiHidden/>
    <w:rPr>
      <w:rFonts w:eastAsiaTheme="majorEastAsia" w:cstheme="majorBidi"/>
      <w:i/>
      <w:iCs/>
      <w:color w:val="2f5496" w:themeColor="accent1" w:themeShade="BF"/>
    </w:rPr>
  </w:style>
  <w:style w:type="character" w:styleId="638" w:customStyle="1">
    <w:name w:val="Заголовок 5 Знак"/>
    <w:basedOn w:val="631"/>
    <w:link w:val="626"/>
    <w:uiPriority w:val="9"/>
    <w:semiHidden/>
    <w:rPr>
      <w:rFonts w:eastAsiaTheme="majorEastAsia" w:cstheme="majorBidi"/>
      <w:color w:val="2f5496" w:themeColor="accent1" w:themeShade="BF"/>
    </w:rPr>
  </w:style>
  <w:style w:type="character" w:styleId="639" w:customStyle="1">
    <w:name w:val="Заголовок 6 Знак"/>
    <w:basedOn w:val="631"/>
    <w:link w:val="627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styleId="640" w:customStyle="1">
    <w:name w:val="Заголовок 7 Знак"/>
    <w:basedOn w:val="631"/>
    <w:link w:val="628"/>
    <w:uiPriority w:val="9"/>
    <w:semiHidden/>
    <w:rPr>
      <w:rFonts w:eastAsiaTheme="majorEastAsia" w:cstheme="majorBidi"/>
      <w:color w:val="595959" w:themeColor="text1" w:themeTint="A6"/>
    </w:rPr>
  </w:style>
  <w:style w:type="character" w:styleId="641" w:customStyle="1">
    <w:name w:val="Заголовок 8 Знак"/>
    <w:basedOn w:val="631"/>
    <w:link w:val="629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styleId="642" w:customStyle="1">
    <w:name w:val="Заголовок 9 Знак"/>
    <w:basedOn w:val="631"/>
    <w:link w:val="630"/>
    <w:uiPriority w:val="9"/>
    <w:semiHidden/>
    <w:rPr>
      <w:rFonts w:eastAsiaTheme="majorEastAsia" w:cstheme="majorBidi"/>
      <w:color w:val="272727" w:themeColor="text1" w:themeTint="D8"/>
    </w:rPr>
  </w:style>
  <w:style w:type="paragraph" w:styleId="643">
    <w:name w:val="Title"/>
    <w:basedOn w:val="621"/>
    <w:next w:val="621"/>
    <w:link w:val="644"/>
    <w:uiPriority w:val="10"/>
    <w:qFormat/>
    <w:pPr>
      <w:contextualSpacing/>
      <w:spacing w:after="80" w:line="240" w:lineRule="auto"/>
    </w:pPr>
    <w:rPr>
      <w:rFonts w:asciiTheme="majorHAnsi" w:hAnsiTheme="majorHAnsi" w:eastAsiaTheme="majorEastAsia" w:cstheme="majorBidi"/>
      <w:spacing w:val="-10"/>
      <w:sz w:val="56"/>
      <w:szCs w:val="56"/>
    </w:rPr>
  </w:style>
  <w:style w:type="character" w:styleId="644" w:customStyle="1">
    <w:name w:val="Название Знак"/>
    <w:basedOn w:val="631"/>
    <w:link w:val="643"/>
    <w:uiPriority w:val="10"/>
    <w:rPr>
      <w:rFonts w:asciiTheme="majorHAnsi" w:hAnsiTheme="majorHAnsi" w:eastAsiaTheme="majorEastAsia" w:cstheme="majorBidi"/>
      <w:spacing w:val="-10"/>
      <w:sz w:val="56"/>
      <w:szCs w:val="56"/>
    </w:rPr>
  </w:style>
  <w:style w:type="paragraph" w:styleId="645">
    <w:name w:val="Subtitle"/>
    <w:basedOn w:val="621"/>
    <w:next w:val="621"/>
    <w:link w:val="646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646" w:customStyle="1">
    <w:name w:val="Подзаголовок Знак"/>
    <w:basedOn w:val="631"/>
    <w:link w:val="645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647">
    <w:name w:val="Quote"/>
    <w:basedOn w:val="621"/>
    <w:next w:val="621"/>
    <w:link w:val="648"/>
    <w:uiPriority w:val="29"/>
    <w:qFormat/>
    <w:pPr>
      <w:jc w:val="center"/>
      <w:spacing w:before="160"/>
    </w:pPr>
    <w:rPr>
      <w:i/>
      <w:iCs/>
      <w:color w:val="404040" w:themeColor="text1" w:themeTint="BF"/>
    </w:rPr>
  </w:style>
  <w:style w:type="character" w:styleId="648" w:customStyle="1">
    <w:name w:val="Цитата 2 Знак"/>
    <w:basedOn w:val="631"/>
    <w:link w:val="647"/>
    <w:uiPriority w:val="29"/>
    <w:rPr>
      <w:i/>
      <w:iCs/>
      <w:color w:val="404040" w:themeColor="text1" w:themeTint="BF"/>
    </w:rPr>
  </w:style>
  <w:style w:type="paragraph" w:styleId="649">
    <w:name w:val="List Paragraph"/>
    <w:basedOn w:val="621"/>
    <w:uiPriority w:val="34"/>
    <w:qFormat/>
    <w:pPr>
      <w:contextualSpacing/>
      <w:ind w:left="720"/>
    </w:pPr>
  </w:style>
  <w:style w:type="character" w:styleId="650">
    <w:name w:val="Intense Emphasis"/>
    <w:basedOn w:val="631"/>
    <w:uiPriority w:val="21"/>
    <w:qFormat/>
    <w:rPr>
      <w:i/>
      <w:iCs/>
      <w:color w:val="2f5496" w:themeColor="accent1" w:themeShade="BF"/>
    </w:rPr>
  </w:style>
  <w:style w:type="paragraph" w:styleId="651">
    <w:name w:val="Intense Quote"/>
    <w:basedOn w:val="621"/>
    <w:next w:val="621"/>
    <w:link w:val="652"/>
    <w:uiPriority w:val="30"/>
    <w:qFormat/>
    <w:pPr>
      <w:ind w:left="864" w:right="864"/>
      <w:jc w:val="center"/>
      <w:spacing w:before="360" w:after="360"/>
      <w:pBdr>
        <w:top w:val="single" w:color="2F5496" w:themeColor="accent1" w:themeShade="BF" w:sz="4" w:space="10"/>
        <w:bottom w:val="single" w:color="2F5496" w:themeColor="accent1" w:themeShade="BF" w:sz="4" w:space="10"/>
      </w:pBdr>
    </w:pPr>
    <w:rPr>
      <w:i/>
      <w:iCs/>
      <w:color w:val="2f5496" w:themeColor="accent1" w:themeShade="BF"/>
    </w:rPr>
  </w:style>
  <w:style w:type="character" w:styleId="652" w:customStyle="1">
    <w:name w:val="Выделенная цитата Знак"/>
    <w:basedOn w:val="631"/>
    <w:link w:val="651"/>
    <w:uiPriority w:val="30"/>
    <w:rPr>
      <w:i/>
      <w:iCs/>
      <w:color w:val="2f5496" w:themeColor="accent1" w:themeShade="BF"/>
    </w:rPr>
  </w:style>
  <w:style w:type="character" w:styleId="653">
    <w:name w:val="Intense Reference"/>
    <w:basedOn w:val="631"/>
    <w:uiPriority w:val="32"/>
    <w:qFormat/>
    <w:rPr>
      <w:b/>
      <w:bCs/>
      <w:smallCaps/>
      <w:color w:val="2f5496" w:themeColor="accent1" w:themeShade="BF"/>
      <w:spacing w:val="5"/>
    </w:rPr>
  </w:style>
  <w:style w:type="table" w:styleId="654">
    <w:name w:val="Table Grid"/>
    <w:basedOn w:val="632"/>
    <w:uiPriority w:val="3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Макарова</dc:creator>
  <cp:keywords/>
  <dc:description/>
  <cp:lastModifiedBy>md.semenova</cp:lastModifiedBy>
  <cp:revision>10</cp:revision>
  <dcterms:created xsi:type="dcterms:W3CDTF">2025-03-27T17:43:00Z</dcterms:created>
  <dcterms:modified xsi:type="dcterms:W3CDTF">2025-04-02T06:48:52Z</dcterms:modified>
</cp:coreProperties>
</file>